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ind w:left="0" w:firstLine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03.310139165009" w:type="dxa"/>
        <w:jc w:val="left"/>
        <w:tblInd w:w="115.0" w:type="dxa"/>
        <w:tblBorders>
          <w:top w:color="ffffff" w:space="0" w:sz="24" w:val="single"/>
          <w:left w:color="ffffff" w:space="0" w:sz="24" w:val="single"/>
          <w:bottom w:color="ffffff" w:space="0" w:sz="24" w:val="single"/>
          <w:right w:color="ffffff" w:space="0" w:sz="24" w:val="single"/>
          <w:insideH w:color="ffffff" w:space="0" w:sz="24" w:val="single"/>
          <w:insideV w:color="ffffff" w:space="0" w:sz="24" w:val="single"/>
        </w:tblBorders>
        <w:tblLayout w:type="fixed"/>
        <w:tblLook w:val="0600"/>
      </w:tblPr>
      <w:tblGrid>
        <w:gridCol w:w="2748.31013916501"/>
        <w:gridCol w:w="3945"/>
        <w:gridCol w:w="810"/>
        <w:gridCol w:w="105"/>
        <w:gridCol w:w="3045"/>
        <w:gridCol w:w="3750"/>
        <w:tblGridChange w:id="0">
          <w:tblGrid>
            <w:gridCol w:w="2748.31013916501"/>
            <w:gridCol w:w="3945"/>
            <w:gridCol w:w="810"/>
            <w:gridCol w:w="105"/>
            <w:gridCol w:w="3045"/>
            <w:gridCol w:w="3750"/>
          </w:tblGrid>
        </w:tblGridChange>
      </w:tblGrid>
      <w:tr>
        <w:trPr>
          <w:trHeight w:val="420" w:hRule="atLeast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001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Warm Up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Reflection</w:t>
            </w:r>
          </w:p>
        </w:tc>
      </w:tr>
      <w:tr>
        <w:trPr>
          <w:trHeight w:val="820" w:hRule="atLeast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72"/>
                <w:szCs w:val="72"/>
                <w:rtl w:val="0"/>
              </w:rPr>
              <w:t xml:space="preserve">1</w:t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Describe student groups and levels.  Add groups and activities to map.</w:t>
            </w:r>
          </w:p>
        </w:tc>
      </w:tr>
      <w:tr>
        <w:trPr>
          <w:trHeight w:val="420" w:hRule="atLeast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72"/>
                <w:szCs w:val="72"/>
                <w:rtl w:val="0"/>
              </w:rPr>
              <w:t xml:space="preserve">2</w:t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What games can you include in the session? What materials are needed?</w:t>
            </w:r>
          </w:p>
        </w:tc>
      </w:tr>
      <w:tr>
        <w:trPr>
          <w:trHeight w:val="420" w:hRule="atLeast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72"/>
                <w:szCs w:val="72"/>
                <w:rtl w:val="0"/>
              </w:rPr>
              <w:t xml:space="preserve">3</w:t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Do you need to prepare any ramps or obstacles?  Add to the map.</w:t>
            </w:r>
          </w:p>
        </w:tc>
      </w:tr>
      <w:tr>
        <w:trPr>
          <w:trHeight w:val="420" w:hRule="atLeast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72"/>
                <w:szCs w:val="72"/>
                <w:rtl w:val="0"/>
              </w:rPr>
              <w:t xml:space="preserve">4</w:t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What tricks can students work on? What are their goals for the session?</w:t>
            </w:r>
          </w:p>
        </w:tc>
      </w:tr>
      <w:tr>
        <w:trPr>
          <w:trHeight w:val="420" w:hRule="atLeast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72"/>
                <w:szCs w:val="72"/>
                <w:rtl w:val="0"/>
              </w:rPr>
              <w:t xml:space="preserve">5</w:t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What are the outcomes of the lesson?  What life skills are involved?</w:t>
            </w:r>
          </w:p>
        </w:tc>
      </w:tr>
      <w:tr>
        <w:trPr>
          <w:trHeight w:val="40" w:hRule="atLeast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114300" distT="114300" distL="114300" distR="114300">
                  <wp:extent cx="485775" cy="723900"/>
                  <wp:effectExtent b="0" l="0" r="0" t="0"/>
                  <wp:docPr descr="icon_32088.png" id="2" name="image5.png"/>
                  <a:graphic>
                    <a:graphicData uri="http://schemas.openxmlformats.org/drawingml/2006/picture">
                      <pic:pic>
                        <pic:nvPicPr>
                          <pic:cNvPr descr="icon_32088.png" id="0" name="image5.png"/>
                          <pic:cNvPicPr preferRelativeResize="0"/>
                        </pic:nvPicPr>
                        <pic:blipFill>
                          <a:blip r:embed="rId6"/>
                          <a:srcRect b="0" l="8928" r="0" t="-357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723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Observation Notes</w:t>
            </w:r>
          </w:p>
        </w:tc>
      </w:tr>
      <w:tr>
        <w:trPr>
          <w:trHeight w:val="420" w:hRule="atLeast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2240" w:w="15840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acifico">
    <w:embedRegular w:fontKey="{00000000-0000-0000-0000-000000000000}" r:id="rId1" w:subsetted="0"/>
  </w:font>
  <w:font w:name="Helvetica Neue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096662" cy="338138"/>
          <wp:effectExtent b="0" l="0" r="0" t="0"/>
          <wp:docPr id="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96662" cy="3381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rPr/>
    </w:pPr>
    <w:r w:rsidDel="00000000" w:rsidR="00000000" w:rsidRPr="00000000">
      <w:rPr>
        <w:rtl w:val="0"/>
      </w:rPr>
    </w:r>
  </w:p>
  <w:tbl>
    <w:tblPr>
      <w:tblStyle w:val="Table2"/>
      <w:tblW w:w="14400.0" w:type="dxa"/>
      <w:jc w:val="left"/>
      <w:tblInd w:w="100.0" w:type="pct"/>
      <w:tblBorders>
        <w:top w:color="ffffff" w:space="0" w:sz="24" w:val="single"/>
        <w:left w:color="ffffff" w:space="0" w:sz="24" w:val="single"/>
        <w:bottom w:color="ffffff" w:space="0" w:sz="24" w:val="single"/>
        <w:right w:color="ffffff" w:space="0" w:sz="24" w:val="single"/>
        <w:insideH w:color="ffffff" w:space="0" w:sz="24" w:val="single"/>
        <w:insideV w:color="ffffff" w:space="0" w:sz="24" w:val="single"/>
      </w:tblBorders>
      <w:tblLayout w:type="fixed"/>
      <w:tblLook w:val="0600"/>
    </w:tblPr>
    <w:tblGrid>
      <w:gridCol w:w="795"/>
      <w:gridCol w:w="1170"/>
      <w:gridCol w:w="1635"/>
      <w:gridCol w:w="825"/>
      <w:gridCol w:w="960"/>
      <w:gridCol w:w="1725"/>
      <w:gridCol w:w="885"/>
      <w:gridCol w:w="1170"/>
      <w:gridCol w:w="1635"/>
      <w:gridCol w:w="960"/>
      <w:gridCol w:w="1080"/>
      <w:gridCol w:w="1560"/>
      <w:tblGridChange w:id="0">
        <w:tblGrid>
          <w:gridCol w:w="795"/>
          <w:gridCol w:w="1170"/>
          <w:gridCol w:w="1635"/>
          <w:gridCol w:w="825"/>
          <w:gridCol w:w="960"/>
          <w:gridCol w:w="1725"/>
          <w:gridCol w:w="885"/>
          <w:gridCol w:w="1170"/>
          <w:gridCol w:w="1635"/>
          <w:gridCol w:w="960"/>
          <w:gridCol w:w="1080"/>
          <w:gridCol w:w="1560"/>
        </w:tblGrid>
      </w:tblGridChange>
    </w:tblGrid>
    <w:tr>
      <w:trPr>
        <w:trHeight w:val="420" w:hRule="atLeast"/>
      </w:trPr>
      <w:tc>
        <w:tcPr>
          <w:vMerge w:val="restart"/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67">
          <w:pPr>
            <w:widowControl w:val="0"/>
            <w:spacing w:line="240" w:lineRule="auto"/>
            <w:rPr>
              <w:rFonts w:ascii="Helvetica Neue" w:cs="Helvetica Neue" w:eastAsia="Helvetica Neue" w:hAnsi="Helvetica Neue"/>
              <w:sz w:val="20"/>
              <w:szCs w:val="20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sz w:val="20"/>
              <w:szCs w:val="20"/>
            </w:rPr>
            <w:drawing>
              <wp:inline distB="114300" distT="114300" distL="114300" distR="114300">
                <wp:extent cx="271463" cy="380048"/>
                <wp:effectExtent b="0" l="0" r="0" t="0"/>
                <wp:docPr id="5" name="image6.jpg"/>
                <a:graphic>
                  <a:graphicData uri="http://schemas.openxmlformats.org/drawingml/2006/picture">
                    <pic:pic>
                      <pic:nvPicPr>
                        <pic:cNvPr id="0" name="image6.jpg"/>
                        <pic:cNvPicPr preferRelativeResize="0"/>
                      </pic:nvPicPr>
                      <pic:blipFill>
                        <a:blip r:embed="rId1"/>
                        <a:srcRect b="0" l="19512" r="2439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463" cy="38004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68">
          <w:pPr>
            <w:widowControl w:val="0"/>
            <w:spacing w:line="240" w:lineRule="auto"/>
            <w:jc w:val="center"/>
            <w:rPr>
              <w:rFonts w:ascii="Helvetica Neue" w:cs="Helvetica Neue" w:eastAsia="Helvetica Neue" w:hAnsi="Helvetica Neue"/>
              <w:sz w:val="20"/>
              <w:szCs w:val="20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sz w:val="20"/>
              <w:szCs w:val="20"/>
              <w:rtl w:val="0"/>
            </w:rPr>
            <w:t xml:space="preserve">Educators</w:t>
          </w:r>
        </w:p>
      </w:tc>
      <w:tc>
        <w:tcPr>
          <w:shd w:fill="f3f3f3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69">
          <w:pPr>
            <w:widowControl w:val="0"/>
            <w:spacing w:line="240" w:lineRule="auto"/>
            <w:rPr>
              <w:rFonts w:ascii="Helvetica Neue" w:cs="Helvetica Neue" w:eastAsia="Helvetica Neue" w:hAnsi="Helvetica Neue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6A">
          <w:pPr>
            <w:widowControl w:val="0"/>
            <w:spacing w:line="240" w:lineRule="auto"/>
            <w:rPr>
              <w:rFonts w:ascii="Helvetica Neue" w:cs="Helvetica Neue" w:eastAsia="Helvetica Neue" w:hAnsi="Helvetica Neue"/>
              <w:sz w:val="20"/>
              <w:szCs w:val="20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sz w:val="20"/>
              <w:szCs w:val="20"/>
            </w:rPr>
            <w:drawing>
              <wp:inline distB="114300" distT="114300" distL="114300" distR="114300">
                <wp:extent cx="333375" cy="400050"/>
                <wp:effectExtent b="0" l="0" r="0" t="0"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"/>
                        <a:srcRect b="0" l="0" r="0" t="-1666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6B">
          <w:pPr>
            <w:widowControl w:val="0"/>
            <w:spacing w:line="240" w:lineRule="auto"/>
            <w:jc w:val="center"/>
            <w:rPr>
              <w:rFonts w:ascii="Helvetica Neue" w:cs="Helvetica Neue" w:eastAsia="Helvetica Neue" w:hAnsi="Helvetica Neue"/>
              <w:sz w:val="20"/>
              <w:szCs w:val="20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sz w:val="20"/>
              <w:szCs w:val="20"/>
              <w:rtl w:val="0"/>
            </w:rPr>
            <w:t xml:space="preserve">Boys</w:t>
          </w:r>
        </w:p>
      </w:tc>
      <w:tc>
        <w:tcPr>
          <w:shd w:fill="f3f3f3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6C">
          <w:pPr>
            <w:widowControl w:val="0"/>
            <w:spacing w:line="240" w:lineRule="auto"/>
            <w:rPr>
              <w:rFonts w:ascii="Helvetica Neue" w:cs="Helvetica Neue" w:eastAsia="Helvetica Neue" w:hAnsi="Helvetica Neue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6D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Helvetica Neue" w:cs="Helvetica Neue" w:eastAsia="Helvetica Neue" w:hAnsi="Helvetica Neue"/>
              <w:sz w:val="20"/>
              <w:szCs w:val="20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sz w:val="20"/>
              <w:szCs w:val="20"/>
            </w:rPr>
            <w:drawing>
              <wp:inline distB="114300" distT="114300" distL="114300" distR="114300">
                <wp:extent cx="428625" cy="419100"/>
                <wp:effectExtent b="0" l="0" r="0" 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25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6E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Helvetica Neue" w:cs="Helvetica Neue" w:eastAsia="Helvetica Neue" w:hAnsi="Helvetica Neue"/>
              <w:sz w:val="20"/>
              <w:szCs w:val="20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sz w:val="20"/>
              <w:szCs w:val="20"/>
              <w:rtl w:val="0"/>
            </w:rPr>
            <w:t xml:space="preserve">Groups</w:t>
          </w:r>
        </w:p>
      </w:tc>
      <w:tc>
        <w:tcPr>
          <w:shd w:fill="f3f3f3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6F">
          <w:pPr>
            <w:widowControl w:val="0"/>
            <w:spacing w:line="240" w:lineRule="auto"/>
            <w:rPr>
              <w:rFonts w:ascii="Helvetica Neue" w:cs="Helvetica Neue" w:eastAsia="Helvetica Neue" w:hAnsi="Helvetica Neue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7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rPr>
              <w:rFonts w:ascii="Helvetica Neue" w:cs="Helvetica Neue" w:eastAsia="Helvetica Neue" w:hAnsi="Helvetica Neue"/>
              <w:sz w:val="20"/>
              <w:szCs w:val="20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sz w:val="20"/>
              <w:szCs w:val="20"/>
            </w:rPr>
            <w:drawing>
              <wp:inline distB="114300" distT="114300" distL="114300" distR="114300">
                <wp:extent cx="447675" cy="428625"/>
                <wp:effectExtent b="0" l="0" r="0" t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4"/>
                        <a:srcRect b="0" l="23938" r="21621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286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71">
          <w:pPr>
            <w:widowControl w:val="0"/>
            <w:spacing w:line="240" w:lineRule="auto"/>
            <w:jc w:val="center"/>
            <w:rPr>
              <w:rFonts w:ascii="Helvetica Neue" w:cs="Helvetica Neue" w:eastAsia="Helvetica Neue" w:hAnsi="Helvetica Neue"/>
              <w:sz w:val="20"/>
              <w:szCs w:val="20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sz w:val="20"/>
              <w:szCs w:val="20"/>
              <w:rtl w:val="0"/>
            </w:rPr>
            <w:t xml:space="preserve">Date</w:t>
          </w:r>
        </w:p>
      </w:tc>
      <w:tc>
        <w:tcPr>
          <w:shd w:fill="f3f3f3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72">
          <w:pPr>
            <w:widowControl w:val="0"/>
            <w:spacing w:line="240" w:lineRule="auto"/>
            <w:rPr>
              <w:rFonts w:ascii="Helvetica Neue" w:cs="Helvetica Neue" w:eastAsia="Helvetica Neue" w:hAnsi="Helvetica Neue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trHeight w:val="420" w:hRule="atLeast"/>
      </w:trPr>
      <w:tc>
        <w:tcPr>
          <w:vMerge w:val="continue"/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73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74">
          <w:pPr>
            <w:widowControl w:val="0"/>
            <w:spacing w:line="240" w:lineRule="auto"/>
            <w:jc w:val="center"/>
            <w:rPr>
              <w:rFonts w:ascii="Helvetica Neue" w:cs="Helvetica Neue" w:eastAsia="Helvetica Neue" w:hAnsi="Helvetica Neue"/>
              <w:sz w:val="20"/>
              <w:szCs w:val="20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sz w:val="20"/>
              <w:szCs w:val="20"/>
              <w:rtl w:val="0"/>
            </w:rPr>
            <w:t xml:space="preserve">Volunteers</w:t>
          </w:r>
        </w:p>
      </w:tc>
      <w:tc>
        <w:tcPr>
          <w:shd w:fill="f3f3f3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75">
          <w:pPr>
            <w:widowControl w:val="0"/>
            <w:spacing w:line="240" w:lineRule="auto"/>
            <w:rPr>
              <w:rFonts w:ascii="Helvetica Neue" w:cs="Helvetica Neue" w:eastAsia="Helvetica Neue" w:hAnsi="Helvetica Neue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76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77">
          <w:pPr>
            <w:widowControl w:val="0"/>
            <w:spacing w:line="240" w:lineRule="auto"/>
            <w:jc w:val="center"/>
            <w:rPr>
              <w:rFonts w:ascii="Helvetica Neue" w:cs="Helvetica Neue" w:eastAsia="Helvetica Neue" w:hAnsi="Helvetica Neue"/>
              <w:sz w:val="20"/>
              <w:szCs w:val="20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sz w:val="20"/>
              <w:szCs w:val="20"/>
              <w:rtl w:val="0"/>
            </w:rPr>
            <w:t xml:space="preserve">Girls</w:t>
          </w:r>
        </w:p>
      </w:tc>
      <w:tc>
        <w:tcPr>
          <w:shd w:fill="f3f3f3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78">
          <w:pPr>
            <w:widowControl w:val="0"/>
            <w:spacing w:line="240" w:lineRule="auto"/>
            <w:rPr>
              <w:rFonts w:ascii="Helvetica Neue" w:cs="Helvetica Neue" w:eastAsia="Helvetica Neue" w:hAnsi="Helvetica Neue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79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7A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Helvetica Neue" w:cs="Helvetica Neue" w:eastAsia="Helvetica Neue" w:hAnsi="Helvetica Neue"/>
              <w:sz w:val="20"/>
              <w:szCs w:val="20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sz w:val="20"/>
              <w:szCs w:val="20"/>
              <w:rtl w:val="0"/>
            </w:rPr>
            <w:t xml:space="preserve">Levels</w:t>
          </w:r>
        </w:p>
      </w:tc>
      <w:tc>
        <w:tcPr>
          <w:shd w:fill="f3f3f3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7B">
          <w:pPr>
            <w:widowControl w:val="0"/>
            <w:spacing w:line="240" w:lineRule="auto"/>
            <w:rPr>
              <w:rFonts w:ascii="Helvetica Neue" w:cs="Helvetica Neue" w:eastAsia="Helvetica Neue" w:hAnsi="Helvetica Neue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7C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7D">
          <w:pPr>
            <w:widowControl w:val="0"/>
            <w:spacing w:line="240" w:lineRule="auto"/>
            <w:jc w:val="center"/>
            <w:rPr>
              <w:rFonts w:ascii="Helvetica Neue" w:cs="Helvetica Neue" w:eastAsia="Helvetica Neue" w:hAnsi="Helvetica Neue"/>
              <w:sz w:val="20"/>
              <w:szCs w:val="20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sz w:val="20"/>
              <w:szCs w:val="20"/>
              <w:rtl w:val="0"/>
            </w:rPr>
            <w:t xml:space="preserve">Time</w:t>
          </w:r>
        </w:p>
      </w:tc>
      <w:tc>
        <w:tcPr>
          <w:shd w:fill="f3f3f3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7E">
          <w:pPr>
            <w:widowControl w:val="0"/>
            <w:spacing w:line="240" w:lineRule="auto"/>
            <w:rPr>
              <w:rFonts w:ascii="Helvetica Neue" w:cs="Helvetica Neue" w:eastAsia="Helvetica Neue" w:hAnsi="Helvetica Neue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cifico-regular.ttf"/><Relationship Id="rId2" Type="http://schemas.openxmlformats.org/officeDocument/2006/relationships/font" Target="fonts/HelveticaNeue-regular.ttf"/><Relationship Id="rId3" Type="http://schemas.openxmlformats.org/officeDocument/2006/relationships/font" Target="fonts/HelveticaNeue-bold.ttf"/><Relationship Id="rId4" Type="http://schemas.openxmlformats.org/officeDocument/2006/relationships/font" Target="fonts/HelveticaNeue-italic.ttf"/><Relationship Id="rId5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jpg"/><Relationship Id="rId2" Type="http://schemas.openxmlformats.org/officeDocument/2006/relationships/image" Target="media/image4.png"/><Relationship Id="rId3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